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1" w:rsidRDefault="003B0EA1" w:rsidP="003B0EA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3B0EA1" w:rsidRDefault="003B0EA1" w:rsidP="003B0EA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IX</w:t>
      </w:r>
    </w:p>
    <w:p w:rsidR="003B0EA1" w:rsidRPr="0023334F" w:rsidRDefault="003B0EA1" w:rsidP="003B0EA1">
      <w:pPr>
        <w:jc w:val="both"/>
        <w:rPr>
          <w:rFonts w:asciiTheme="majorHAnsi" w:hAnsiTheme="majorHAnsi" w:cs="Arial"/>
          <w:sz w:val="24"/>
          <w:szCs w:val="24"/>
        </w:rPr>
      </w:pPr>
      <w:r w:rsidRPr="0023334F">
        <w:rPr>
          <w:rFonts w:asciiTheme="majorHAnsi" w:hAnsiTheme="majorHAnsi" w:cs="Arial"/>
          <w:sz w:val="24"/>
          <w:szCs w:val="24"/>
        </w:rPr>
        <w:t xml:space="preserve">Information about the programs approved to be offered by </w:t>
      </w:r>
      <w:r>
        <w:rPr>
          <w:rFonts w:asciiTheme="majorHAnsi" w:hAnsiTheme="majorHAnsi" w:cs="Arial"/>
          <w:sz w:val="24"/>
          <w:szCs w:val="24"/>
        </w:rPr>
        <w:t xml:space="preserve">The ICFAI University, Nagaland and current intake is as per Schedule to the Act No. 2 of 2006 of </w:t>
      </w:r>
      <w:r w:rsidRPr="0023334F">
        <w:rPr>
          <w:rFonts w:asciiTheme="majorHAnsi" w:hAnsiTheme="majorHAnsi" w:cs="Arial"/>
          <w:sz w:val="24"/>
          <w:szCs w:val="24"/>
        </w:rPr>
        <w:t xml:space="preserve">the </w:t>
      </w:r>
      <w:r>
        <w:rPr>
          <w:rFonts w:asciiTheme="majorHAnsi" w:hAnsiTheme="majorHAnsi" w:cs="Arial"/>
          <w:sz w:val="24"/>
          <w:szCs w:val="24"/>
        </w:rPr>
        <w:t>State Government, Nagaland.</w:t>
      </w:r>
    </w:p>
    <w:tbl>
      <w:tblPr>
        <w:tblStyle w:val="TableGrid"/>
        <w:tblW w:w="0" w:type="auto"/>
        <w:jc w:val="center"/>
        <w:tblInd w:w="-335" w:type="dxa"/>
        <w:tblLook w:val="04A0"/>
      </w:tblPr>
      <w:tblGrid>
        <w:gridCol w:w="751"/>
        <w:gridCol w:w="5245"/>
        <w:gridCol w:w="2089"/>
        <w:gridCol w:w="1384"/>
      </w:tblGrid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089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Sanctioned Intake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Actual enrolment</w:t>
            </w:r>
          </w:p>
        </w:tc>
      </w:tr>
      <w:tr w:rsidR="003B0EA1" w:rsidTr="002567C9">
        <w:trPr>
          <w:trHeight w:val="1668"/>
          <w:jc w:val="center"/>
        </w:trPr>
        <w:tc>
          <w:tcPr>
            <w:tcW w:w="751" w:type="dxa"/>
          </w:tcPr>
          <w:p w:rsidR="003B0EA1" w:rsidRPr="006C42DE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C42DE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Business School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MBA: Marketing, Accounting, Operations, Banking, IT &amp; Systems, Insurance, International Business, Investments, HRM, Entrepreneurship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Finance</w:t>
            </w:r>
          </w:p>
          <w:p w:rsidR="003B0EA1" w:rsidRPr="0023334F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Pr="006C42DE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Pr="0023334F" w:rsidRDefault="003B0EA1" w:rsidP="002567C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23334F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Pr="006C42DE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Pr="006C42DE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Institute of Science &amp; Technology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Electronics and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Electical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Engineering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Electronics and Communication    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Engineering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Computer Science and Engineering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B.Tech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– Bio Technology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Pr="001404D3" w:rsidRDefault="003B0EA1" w:rsidP="002567C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04D3">
              <w:rPr>
                <w:rFonts w:asciiTheme="majorHAnsi" w:hAnsiTheme="majorHAnsi" w:cs="Arial"/>
                <w:sz w:val="24"/>
                <w:szCs w:val="24"/>
              </w:rPr>
              <w:t>--</w:t>
            </w: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Law School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Pr="0023334F" w:rsidRDefault="003B0EA1" w:rsidP="002567C9">
            <w:pPr>
              <w:jc w:val="both"/>
              <w:rPr>
                <w:rFonts w:asciiTheme="majorHAnsi" w:hAnsiTheme="majorHAnsi" w:cs="Arial"/>
                <w:cap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BBM, LLB 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Hons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.)/B.</w:t>
            </w:r>
            <w:r>
              <w:rPr>
                <w:rFonts w:asciiTheme="majorHAnsi" w:hAnsiTheme="majorHAnsi" w:cs="Arial"/>
                <w:caps/>
                <w:sz w:val="24"/>
                <w:szCs w:val="24"/>
              </w:rPr>
              <w:t>A. LLB 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Hons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.)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04D3">
              <w:rPr>
                <w:rFonts w:asciiTheme="majorHAnsi" w:hAnsiTheme="majorHAnsi" w:cs="Arial"/>
                <w:sz w:val="24"/>
                <w:szCs w:val="24"/>
              </w:rPr>
              <w:t>--</w:t>
            </w: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National College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of Business Administration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Science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Commerce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Bachelor in Arts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0EA1" w:rsidRPr="001404D3" w:rsidRDefault="003B0EA1" w:rsidP="002567C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84</w:t>
            </w: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College of Education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ICFAI Institute of Management Teachers – 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MTP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Financial Studies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(Finance) Program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(Accounting) Program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(Banking) Program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MS (Insurance) Program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Information Technologies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Master of Computer Application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B0EA1" w:rsidTr="002567C9">
        <w:trPr>
          <w:jc w:val="center"/>
        </w:trPr>
        <w:tc>
          <w:tcPr>
            <w:tcW w:w="751" w:type="dxa"/>
          </w:tcPr>
          <w:p w:rsidR="003B0EA1" w:rsidRDefault="003B0EA1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ICFAI School of Public Policy</w:t>
            </w: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Master of Public Policy</w:t>
            </w:r>
          </w:p>
        </w:tc>
        <w:tc>
          <w:tcPr>
            <w:tcW w:w="2089" w:type="dxa"/>
          </w:tcPr>
          <w:p w:rsidR="003B0EA1" w:rsidRDefault="003B0EA1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Program approval was accorded. There is no specific sanctioned intake.</w:t>
            </w:r>
          </w:p>
        </w:tc>
        <w:tc>
          <w:tcPr>
            <w:tcW w:w="1285" w:type="dxa"/>
          </w:tcPr>
          <w:p w:rsidR="003B0EA1" w:rsidRDefault="003B0EA1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B0EA1" w:rsidRDefault="003B0EA1" w:rsidP="003B0EA1">
      <w:pPr>
        <w:rPr>
          <w:rFonts w:asciiTheme="majorHAnsi" w:hAnsiTheme="majorHAnsi" w:cs="Arial"/>
          <w:b/>
          <w:sz w:val="24"/>
          <w:szCs w:val="24"/>
        </w:rPr>
      </w:pPr>
    </w:p>
    <w:p w:rsidR="003B0EA1" w:rsidRDefault="003B0EA1" w:rsidP="003B0EA1"/>
    <w:p w:rsidR="00A765EE" w:rsidRPr="003B0EA1" w:rsidRDefault="00A765EE" w:rsidP="003B0EA1"/>
    <w:sectPr w:rsidR="00A765EE" w:rsidRPr="003B0EA1" w:rsidSect="00E3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67D"/>
    <w:multiLevelType w:val="hybridMultilevel"/>
    <w:tmpl w:val="A9243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538"/>
    <w:multiLevelType w:val="hybridMultilevel"/>
    <w:tmpl w:val="AA0C1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EA1"/>
    <w:rsid w:val="003B0EA1"/>
    <w:rsid w:val="00A7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EA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A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2013-07-11T06:33:00Z</cp:lastPrinted>
  <dcterms:created xsi:type="dcterms:W3CDTF">2013-07-11T06:29:00Z</dcterms:created>
  <dcterms:modified xsi:type="dcterms:W3CDTF">2013-07-11T06:34:00Z</dcterms:modified>
</cp:coreProperties>
</file>